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Default="00B128CD" w:rsidP="0022538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2019</w:t>
      </w:r>
      <w:r w:rsidR="00147250">
        <w:rPr>
          <w:b/>
          <w:color w:val="000000"/>
          <w:sz w:val="32"/>
        </w:rPr>
        <w:t>-2020</w:t>
      </w:r>
      <w:r w:rsidR="0022538A">
        <w:rPr>
          <w:b/>
          <w:color w:val="000000"/>
          <w:sz w:val="32"/>
        </w:rPr>
        <w:t xml:space="preserve"> </w:t>
      </w:r>
      <w:r w:rsidR="00E337BF">
        <w:rPr>
          <w:b/>
          <w:color w:val="000000"/>
          <w:sz w:val="32"/>
        </w:rPr>
        <w:t>Psychology</w:t>
      </w:r>
      <w:r w:rsidR="0022538A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 xml:space="preserve">UQ </w:t>
      </w:r>
      <w:r w:rsidR="00147250">
        <w:rPr>
          <w:b/>
          <w:color w:val="000000"/>
          <w:sz w:val="32"/>
        </w:rPr>
        <w:t>Summer</w:t>
      </w:r>
      <w:r w:rsidR="00D61347" w:rsidRPr="00454FF1">
        <w:rPr>
          <w:b/>
          <w:color w:val="000000"/>
          <w:sz w:val="32"/>
        </w:rPr>
        <w:t xml:space="preserve"> Research Project Description</w:t>
      </w:r>
    </w:p>
    <w:p w:rsidR="00E337BF" w:rsidRDefault="00E337BF" w:rsidP="00A54AF7">
      <w:pPr>
        <w:rPr>
          <w:color w:val="000000"/>
          <w:sz w:val="24"/>
        </w:rPr>
      </w:pPr>
    </w:p>
    <w:p w:rsidR="00E337BF" w:rsidRDefault="00E337BF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0"/>
        <w:gridCol w:w="6958"/>
      </w:tblGrid>
      <w:tr w:rsidR="00D61347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:rsidR="00D61347" w:rsidRPr="002C49B0" w:rsidRDefault="0006235D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 w:rsidRPr="002C49B0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S</w:t>
            </w:r>
            <w:r w:rsidRPr="002C49B0">
              <w:rPr>
                <w:rStyle w:val="Strong"/>
                <w:b w:val="0"/>
                <w:bdr w:val="none" w:sz="0" w:space="0" w:color="auto" w:frame="1"/>
              </w:rPr>
              <w:t xml:space="preserve">upporting the mental health of young people with chronic medical conditions and their families </w:t>
            </w:r>
          </w:p>
          <w:p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212F25" w:rsidRPr="00454FF1" w:rsidRDefault="00FA2569" w:rsidP="0015100D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58" w:type="dxa"/>
          </w:tcPr>
          <w:p w:rsidR="005C2732" w:rsidRPr="005C2732" w:rsidRDefault="0006235D" w:rsidP="005C27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5C2732">
              <w:rPr>
                <w:rFonts w:cstheme="minorHAnsi"/>
              </w:rPr>
              <w:t>8</w:t>
            </w:r>
            <w:r w:rsidR="005C2732">
              <w:rPr>
                <w:rFonts w:cstheme="minorHAnsi"/>
              </w:rPr>
              <w:t xml:space="preserve"> weeks</w:t>
            </w:r>
          </w:p>
          <w:p w:rsidR="00212F25" w:rsidRPr="005C2732" w:rsidRDefault="0006235D" w:rsidP="005C27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5C2732">
              <w:rPr>
                <w:rFonts w:cstheme="minorHAnsi"/>
              </w:rPr>
              <w:t>2</w:t>
            </w:r>
            <w:r w:rsidR="00474841" w:rsidRPr="005C2732">
              <w:rPr>
                <w:rFonts w:cstheme="minorHAnsi"/>
              </w:rPr>
              <w:t>6</w:t>
            </w:r>
            <w:r w:rsidRPr="005C2732">
              <w:rPr>
                <w:rFonts w:cstheme="minorHAnsi"/>
              </w:rPr>
              <w:t xml:space="preserve"> hours per week</w:t>
            </w:r>
          </w:p>
          <w:p w:rsidR="0006235D" w:rsidRPr="0006235D" w:rsidRDefault="0006235D" w:rsidP="0006235D">
            <w:pPr>
              <w:rPr>
                <w:rFonts w:cstheme="minorHAnsi"/>
                <w:i/>
              </w:rPr>
            </w:pPr>
          </w:p>
        </w:tc>
      </w:tr>
      <w:tr w:rsidR="0015100D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15100D" w:rsidRPr="00454FF1" w:rsidRDefault="0015100D" w:rsidP="00151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Position/s available</w:t>
            </w:r>
          </w:p>
        </w:tc>
        <w:tc>
          <w:tcPr>
            <w:tcW w:w="6958" w:type="dxa"/>
          </w:tcPr>
          <w:p w:rsidR="0015100D" w:rsidRPr="0015100D" w:rsidRDefault="0006235D" w:rsidP="001510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8" w:type="dxa"/>
          </w:tcPr>
          <w:p w:rsidR="00D9382E" w:rsidRDefault="00D9382E" w:rsidP="00D9382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Two</w:t>
            </w:r>
            <w:r w:rsidR="00FC2C3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clinical psychology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PhD projects come under the umbrella of this research. The first focuses on understanding the experience (from the perspective of young adults with Type 1 Diabetes and their parents/caregivers) of transitioning health care settings and</w:t>
            </w:r>
            <w:r w:rsidR="002C49B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the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management of </w:t>
            </w:r>
            <w:r w:rsidR="002C49B0">
              <w:rPr>
                <w:rFonts w:ascii="Calibri" w:hAnsi="Calibri" w:cs="Calibri"/>
                <w:color w:val="000000"/>
                <w:shd w:val="clear" w:color="auto" w:fill="FFFFFF"/>
              </w:rPr>
              <w:t>diabetes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. The second focuses on understanding and addressing the mental health profile, particularly anxiety, of children with Cystic Fibrosis and their parents/caregivers. </w:t>
            </w:r>
            <w:r w:rsidR="000916D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Research in this area is very important with </w:t>
            </w:r>
            <w:r w:rsidR="000916D0" w:rsidRPr="000916D0">
              <w:rPr>
                <w:rFonts w:ascii="Calibri" w:hAnsi="Calibri" w:cs="Calibri"/>
                <w:color w:val="000000"/>
                <w:shd w:val="clear" w:color="auto" w:fill="FFFFFF"/>
              </w:rPr>
              <w:t>10 to 20 percent of Australian children and young people currently living with a chronic illnes</w:t>
            </w:r>
            <w:r w:rsidR="000916D0">
              <w:rPr>
                <w:rFonts w:ascii="Calibri" w:hAnsi="Calibri" w:cs="Calibri"/>
                <w:color w:val="000000"/>
                <w:shd w:val="clear" w:color="auto" w:fill="FFFFFF"/>
              </w:rPr>
              <w:t>s.</w:t>
            </w:r>
            <w:r w:rsidR="000916D0" w:rsidRPr="000916D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Young people with chronic illness are four times more likely to develop mental health symptoms compared to their healthy peers</w:t>
            </w:r>
            <w:r w:rsidR="00BB678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. The overarching purpose of the current projects is to develop support programs to assist young people and families impacted by chronic illness. </w:t>
            </w:r>
          </w:p>
          <w:p w:rsidR="00FA2569" w:rsidRPr="00454FF1" w:rsidRDefault="00FA2569" w:rsidP="00D9382E">
            <w:pPr>
              <w:rPr>
                <w:rFonts w:cstheme="minorHAnsi"/>
                <w:i/>
              </w:rPr>
            </w:pPr>
          </w:p>
        </w:tc>
      </w:tr>
      <w:tr w:rsidR="00FA2569" w:rsidRPr="00454FF1" w:rsidTr="00B128CD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8" w:type="dxa"/>
          </w:tcPr>
          <w:p w:rsidR="00D9382E" w:rsidRPr="00D9382E" w:rsidRDefault="005C2732" w:rsidP="00D61347">
            <w:r>
              <w:rPr>
                <w:rFonts w:cstheme="minorHAnsi"/>
                <w:i/>
                <w:color w:val="000000"/>
              </w:rPr>
              <w:t>T</w:t>
            </w:r>
            <w:r w:rsidR="00D9382E">
              <w:rPr>
                <w:rFonts w:ascii="Calibri" w:hAnsi="Calibri" w:cs="Calibri"/>
                <w:color w:val="000000"/>
                <w:shd w:val="clear" w:color="auto" w:fill="FFFFFF"/>
              </w:rPr>
              <w:t>he successful</w:t>
            </w:r>
            <w:r w:rsidR="00D9382E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D9382E">
              <w:rPr>
                <w:color w:val="000000"/>
              </w:rPr>
              <w:t>summer</w:t>
            </w:r>
            <w:r w:rsidR="00D9382E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D938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scholar will be expected to undertake a range of tasks </w:t>
            </w:r>
            <w:proofErr w:type="gramStart"/>
            <w:r w:rsidR="00D9382E">
              <w:rPr>
                <w:rFonts w:ascii="Calibri" w:hAnsi="Calibri" w:cs="Calibri"/>
                <w:color w:val="000000"/>
                <w:shd w:val="clear" w:color="auto" w:fill="FFFFFF"/>
              </w:rPr>
              <w:t>including:</w:t>
            </w:r>
            <w:proofErr w:type="gramEnd"/>
            <w:r w:rsidR="00D938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reviewing and summari</w:t>
            </w:r>
            <w:r w:rsidR="00417A85">
              <w:rPr>
                <w:rFonts w:ascii="Calibri" w:hAnsi="Calibri" w:cs="Calibri"/>
                <w:color w:val="000000"/>
                <w:shd w:val="clear" w:color="auto" w:fill="FFFFFF"/>
              </w:rPr>
              <w:t>s</w:t>
            </w:r>
            <w:r w:rsidR="00D9382E">
              <w:rPr>
                <w:rFonts w:ascii="Calibri" w:hAnsi="Calibri" w:cs="Calibri"/>
                <w:color w:val="000000"/>
                <w:shd w:val="clear" w:color="auto" w:fill="FFFFFF"/>
              </w:rPr>
              <w:t>ing literature</w:t>
            </w:r>
            <w:r w:rsidR="00417A8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(using PRIMSA systematic review guidelines)</w:t>
            </w:r>
            <w:r w:rsidR="00D9382E">
              <w:rPr>
                <w:rFonts w:ascii="Calibri" w:hAnsi="Calibri" w:cs="Calibri"/>
                <w:color w:val="000000"/>
                <w:shd w:val="clear" w:color="auto" w:fill="FFFFFF"/>
              </w:rPr>
              <w:t>, scoring of questionnaires, data entry,</w:t>
            </w:r>
            <w:r w:rsidR="00417A8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data cleaning,</w:t>
            </w:r>
            <w:r w:rsidR="00D938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transcription</w:t>
            </w:r>
            <w:r w:rsidR="002C49B0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 w:rsidR="00D9382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and coding of semi-structured interviews.</w:t>
            </w:r>
          </w:p>
          <w:p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:rsidTr="00B128CD">
        <w:trPr>
          <w:trHeight w:val="167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58" w:type="dxa"/>
          </w:tcPr>
          <w:p w:rsidR="00FA2569" w:rsidRPr="00417A85" w:rsidRDefault="00417A85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This project is open to applications from students enrolled in UQ School of Psychology</w:t>
            </w:r>
            <w:r w:rsidR="00B777F5">
              <w:rPr>
                <w:rFonts w:cstheme="minorHAnsi"/>
                <w:color w:val="000000"/>
              </w:rPr>
              <w:t xml:space="preserve"> (3-4</w:t>
            </w:r>
            <w:r w:rsidR="00D93A9B">
              <w:rPr>
                <w:rFonts w:cstheme="minorHAnsi"/>
                <w:color w:val="000000"/>
              </w:rPr>
              <w:t xml:space="preserve"> year</w:t>
            </w:r>
            <w:r w:rsidR="00B777F5">
              <w:rPr>
                <w:rFonts w:cstheme="minorHAnsi"/>
                <w:color w:val="000000"/>
              </w:rPr>
              <w:t xml:space="preserve"> or post-bachelor)</w:t>
            </w:r>
            <w:r>
              <w:rPr>
                <w:rFonts w:cstheme="minorHAnsi"/>
                <w:color w:val="000000"/>
              </w:rPr>
              <w:t>, interested in pursuing clinical psychology.</w:t>
            </w:r>
            <w:r w:rsidR="0043342D">
              <w:rPr>
                <w:rFonts w:cstheme="minorHAnsi"/>
                <w:color w:val="000000"/>
              </w:rPr>
              <w:t xml:space="preserve"> Written English and verbal competence </w:t>
            </w:r>
            <w:r w:rsidR="00B777F5">
              <w:rPr>
                <w:rFonts w:cstheme="minorHAnsi"/>
                <w:color w:val="000000"/>
              </w:rPr>
              <w:t>are</w:t>
            </w:r>
            <w:r w:rsidR="0043342D">
              <w:rPr>
                <w:rFonts w:cstheme="minorHAnsi"/>
                <w:color w:val="000000"/>
              </w:rPr>
              <w:t xml:space="preserve"> required to complete the transcriptions of the semi-structured interviews. </w:t>
            </w:r>
          </w:p>
          <w:p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958" w:type="dxa"/>
          </w:tcPr>
          <w:p w:rsidR="00A826FF" w:rsidRDefault="00A826FF" w:rsidP="00A826FF">
            <w:pPr>
              <w:rPr>
                <w:rFonts w:cstheme="minorHAnsi"/>
              </w:rPr>
            </w:pPr>
            <w:r>
              <w:rPr>
                <w:rFonts w:cstheme="minorHAnsi"/>
              </w:rPr>
              <w:t>Associate Professor Vanessa Cobham</w:t>
            </w:r>
            <w:r w:rsidR="005C2732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Hayley Kimball and Anna Hickling (PhD students) to provide additional supervision </w:t>
            </w:r>
          </w:p>
          <w:p w:rsidR="002C49B0" w:rsidRPr="00A826FF" w:rsidRDefault="002C49B0" w:rsidP="00A826FF">
            <w:pPr>
              <w:rPr>
                <w:rFonts w:cstheme="minorHAnsi"/>
              </w:rPr>
            </w:pPr>
          </w:p>
        </w:tc>
      </w:tr>
      <w:tr w:rsidR="00FA2569" w:rsidRPr="00454FF1" w:rsidTr="00B128CD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58" w:type="dxa"/>
          </w:tcPr>
          <w:p w:rsidR="004818AC" w:rsidRDefault="004818AC" w:rsidP="00FA2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Email: </w:t>
            </w:r>
            <w:bookmarkStart w:id="0" w:name="_GoBack"/>
            <w:r w:rsidR="005C2732">
              <w:fldChar w:fldCharType="begin"/>
            </w:r>
            <w:r w:rsidR="005C2732">
              <w:instrText xml:space="preserve"> HYPERLINK "mailto:vanessa@psy.u</w:instrText>
            </w:r>
            <w:r w:rsidR="005C2732">
              <w:instrText xml:space="preserve">q.edu.au" </w:instrText>
            </w:r>
            <w:r w:rsidR="005C2732">
              <w:fldChar w:fldCharType="separate"/>
            </w:r>
            <w:r w:rsidRPr="006D71A9">
              <w:rPr>
                <w:rStyle w:val="Hyperlink"/>
                <w:rFonts w:ascii="Calibri" w:hAnsi="Calibri" w:cs="Calibri"/>
              </w:rPr>
              <w:t>vanessa@psy.uq.edu.au</w:t>
            </w:r>
            <w:r w:rsidR="005C2732">
              <w:rPr>
                <w:rStyle w:val="Hyperlink"/>
                <w:rFonts w:ascii="Calibri" w:hAnsi="Calibri" w:cs="Calibri"/>
              </w:rPr>
              <w:fldChar w:fldCharType="end"/>
            </w:r>
            <w:bookmarkEnd w:id="0"/>
          </w:p>
          <w:p w:rsidR="00941E04" w:rsidRDefault="004818AC" w:rsidP="00FA25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Telephone:</w:t>
            </w:r>
            <w:r w:rsidR="00A826FF">
              <w:rPr>
                <w:rFonts w:ascii="Calibri" w:hAnsi="Calibri" w:cs="Calibri"/>
                <w:color w:val="000000"/>
              </w:rPr>
              <w:t xml:space="preserve"> +61-7-33469911</w:t>
            </w:r>
          </w:p>
          <w:p w:rsidR="002C49B0" w:rsidRPr="00A826FF" w:rsidRDefault="002C49B0" w:rsidP="00FA2569">
            <w:pPr>
              <w:rPr>
                <w:color w:val="000000"/>
              </w:rPr>
            </w:pPr>
          </w:p>
        </w:tc>
      </w:tr>
    </w:tbl>
    <w:p w:rsidR="00A54AF7" w:rsidRDefault="00A54AF7"/>
    <w:sectPr w:rsidR="00A54AF7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560E7"/>
    <w:multiLevelType w:val="hybridMultilevel"/>
    <w:tmpl w:val="70D89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6235D"/>
    <w:rsid w:val="000916D0"/>
    <w:rsid w:val="00147250"/>
    <w:rsid w:val="0015100D"/>
    <w:rsid w:val="00160A87"/>
    <w:rsid w:val="001C1584"/>
    <w:rsid w:val="00212F25"/>
    <w:rsid w:val="0022538A"/>
    <w:rsid w:val="002C49B0"/>
    <w:rsid w:val="00331AAB"/>
    <w:rsid w:val="003570F0"/>
    <w:rsid w:val="003B27F3"/>
    <w:rsid w:val="004062FD"/>
    <w:rsid w:val="004175CE"/>
    <w:rsid w:val="00417A85"/>
    <w:rsid w:val="0043342D"/>
    <w:rsid w:val="00454FF1"/>
    <w:rsid w:val="00474841"/>
    <w:rsid w:val="004818AC"/>
    <w:rsid w:val="004C1625"/>
    <w:rsid w:val="00502FC5"/>
    <w:rsid w:val="005C2732"/>
    <w:rsid w:val="008274CF"/>
    <w:rsid w:val="0089490F"/>
    <w:rsid w:val="008E5138"/>
    <w:rsid w:val="00941E04"/>
    <w:rsid w:val="00A54AF7"/>
    <w:rsid w:val="00A826FF"/>
    <w:rsid w:val="00A85667"/>
    <w:rsid w:val="00B128CD"/>
    <w:rsid w:val="00B777F5"/>
    <w:rsid w:val="00B82BF2"/>
    <w:rsid w:val="00BB6785"/>
    <w:rsid w:val="00C20DAA"/>
    <w:rsid w:val="00C736FA"/>
    <w:rsid w:val="00CA61F7"/>
    <w:rsid w:val="00D61347"/>
    <w:rsid w:val="00D9382E"/>
    <w:rsid w:val="00D93A9B"/>
    <w:rsid w:val="00E337BF"/>
    <w:rsid w:val="00E33853"/>
    <w:rsid w:val="00FA2569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A6FE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17</cp:revision>
  <dcterms:created xsi:type="dcterms:W3CDTF">2019-07-03T00:57:00Z</dcterms:created>
  <dcterms:modified xsi:type="dcterms:W3CDTF">2019-07-29T04:23:00Z</dcterms:modified>
</cp:coreProperties>
</file>